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URZĄD MIEJSKI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ul. Paderewskiego 5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</w:rPr>
        <w:t>42-700 LUBLINIEC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0"/>
          <w:szCs w:val="20"/>
        </w:rPr>
        <w:t>tel. 353-01-00; fax 353-01-05</w:t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</w:rPr>
        <w:t>Lubliniec, 08.07.2021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OGŁOSZENIE O PRZETARGU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Miasta Lublińca ogłasza przetarg nieograniczony w sprawie najmu lokalu użytkowego, stanowiącego własność Gminy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Adres lokalu użytkowego:</w:t>
      </w:r>
      <w:r>
        <w:rPr>
          <w:rFonts w:cs="Times New Roman" w:ascii="Times New Roman" w:hAnsi="Times New Roman"/>
        </w:rPr>
        <w:t xml:space="preserve">  Lubliniec, ul. Stein 11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Powierzchnia podstawowa:</w:t>
      </w:r>
      <w:r>
        <w:rPr>
          <w:rFonts w:cs="Times New Roman" w:ascii="Times New Roman" w:hAnsi="Times New Roman"/>
        </w:rPr>
        <w:t xml:space="preserve"> 36,61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vertAlign w:val="baseline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Wyposażenie</w:t>
      </w:r>
      <w:r>
        <w:rPr>
          <w:rFonts w:cs="Times New Roman" w:ascii="Times New Roman" w:hAnsi="Times New Roman"/>
        </w:rPr>
        <w:t xml:space="preserve">: instalacja elektryczna, instalacja wodno – kanalizacyjna,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Cena wywoławcza miesięcznego czynszu najmu za pow. podstawową: 20,92 zł/m</w:t>
      </w:r>
      <w:r>
        <w:rPr>
          <w:rFonts w:cs="Times New Roman" w:ascii="Times New Roman" w:hAnsi="Times New Roman"/>
          <w:b/>
          <w:vertAlign w:val="superscript"/>
        </w:rPr>
        <w:t>2</w:t>
      </w:r>
      <w:r>
        <w:rPr>
          <w:rFonts w:cs="Times New Roman" w:ascii="Times New Roman" w:hAnsi="Times New Roman"/>
          <w:b/>
        </w:rPr>
        <w:t>/m-c + VAT 23%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Wadium w wysokości: 659,42 zł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Wadium w wyżej wymienionej wysokości należy wpłacić na konto nr 11 1050 1142 1000 0005 0096 6791 Urzędu Miejskiego w Lublińcu przy ul. Paderewskiego 5, bądź w kasie tut. Urzędu </w:t>
      </w:r>
      <w:r>
        <w:rPr>
          <w:rFonts w:cs="Times New Roman" w:ascii="Times New Roman" w:hAnsi="Times New Roman"/>
          <w:b/>
          <w:bCs/>
        </w:rPr>
        <w:t>do dnia 26.07.2021 r., do godz. 11:00.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zakończeniu przetargu oferentowi, którego oferta nie zostanie przyjęta, wadium zostanie niezwłocznie zwrócone, natomiast oferentowi, którego oferta zostanie przyjęta, wadium zachowuje się na poczet czynszu.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Oferent, którego oferta zostanie wybrana, zobowiązany jest do zawarcia umowy najmu najpóźniej siódmego dnia od daty zawiadomienia go o wyniku przetargu.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Wadium oferenta, który uchylił się od podpisania umowy najmu w wyżej ustalonym terminie, przechodzi na rzecz Gminy Lubliniec.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Za dzień wniesienia wadium ustala się dzień wpływu na konto tut. Urzędu. Oferent, którego wadium nie wpłynie do godz. 11:00 w dniu 26.07.2021 r., nie weźmie udziału w przetargu.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Przedmiotem przetargu jest ustalenie stawki czynszowej netto za najem 1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 powierzchni użytkowej lokalu, nie licząc opłat dodatkowych takich jak opłata za dostarczanie wody i odprowadzanie ścieków, za energię elektryczną, centralne ogrzewanie i innych opłat wynikających z ogólnych przepisów wprowadzonych w czasie trwania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Kryterium wyboru oferty: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wysokość stawki za 1 m² powierzchni użytkowej lokalu,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Pisemna oferta powinna zawierać: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nazwę i adres oferenta,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datę sporządzenia oferty,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oświadczenie, że oferent zapoznał się z lokalem oraz warunkami przetargu i przyjmuje te warunki bez zastrzeżeń,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>oferowaną cenę netto za 1 m</w:t>
      </w:r>
      <w:r>
        <w:rPr>
          <w:rFonts w:cs="Times New Roman" w:ascii="Times New Roman" w:hAnsi="Times New Roman"/>
          <w:vertAlign w:val="superscript"/>
        </w:rPr>
        <w:t xml:space="preserve">2 </w:t>
      </w:r>
      <w:r>
        <w:rPr>
          <w:rFonts w:cs="Times New Roman" w:ascii="Times New Roman" w:hAnsi="Times New Roman"/>
          <w:position w:val="0"/>
          <w:sz w:val="22"/>
          <w:sz w:val="22"/>
          <w:vertAlign w:val="baseline"/>
        </w:rPr>
        <w:t xml:space="preserve">powierzchni użytkowej lokalu użytkowego.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>potwierdzenie wpłaty wadium.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Dodatkowych informacji odnośnie warunków przetargu udziela Urząd Miejski w Lublińcu,                                   ul. Paderewskiego  5, 42 – 700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Lokal można oglądać w każdy dzień roboczy (najpóźniej do ostatniego dnia wpłaty wadium), po wcześniejszym uzgodnieniu terminu. W tym celu proszę o kontakt z: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Katarzyna Lerche-Freus, tel. 34 353 01 00, wew. 183, 203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bookmarkStart w:id="0" w:name="__DdeLink__61_1844210900"/>
      <w:bookmarkEnd w:id="0"/>
      <w:r>
        <w:rPr>
          <w:rFonts w:cs="Times New Roman" w:ascii="Times New Roman" w:hAnsi="Times New Roman"/>
        </w:rPr>
        <w:t>Aleksandra Furmann, tel. 34 353 01 00, wew. 183, 203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Oferty proszę składać w Centrum Obsługi Mieszkańców Urzędu Miejskiego w Lublińcu,</w:t>
        <w:br/>
        <w:t>ul. Paderewskiego 7A, 42 – 700 Lubliniec, do 26.07.2021 r. do godz. 11:00.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Przetarg odbędzie się w dniu 26.07.2021 r., godz. 12:00, w sali nr 11 tut. Urzędu,</w:t>
        <w:br/>
        <w:t>ul. Paderewskiego 5, 42 – 700 Lubliniec.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Uprawnieni do kontaktu z oferentami: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Katarzyna Lerche-Freus, tel. 34 353 01 00, wew. 183, 203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Aleksandra Furmann, tel. 34 353 01 00, wew. 183, 203</w:t>
        <w:tab/>
        <w:tab/>
        <w:tab/>
        <w:t xml:space="preserve">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Regulamin przetargu dostępny jest na stronie internetowej: </w:t>
      </w:r>
      <w:hyperlink r:id="rId2">
        <w:r>
          <w:rPr>
            <w:rStyle w:val="Odwiedzoneczeinternetowe"/>
            <w:rFonts w:cs="Times New Roman" w:ascii="Times New Roman" w:hAnsi="Times New Roman"/>
          </w:rPr>
          <w:t>www.lubliniec.bip.info.pl/dokument.php?iddok=7144&amp;idmp=132&amp;r=r</w:t>
        </w:r>
      </w:hyperlink>
      <w:r>
        <w:rPr>
          <w:rStyle w:val="Odwiedzoneczeinternetowe"/>
          <w:rFonts w:cs="Times New Roman" w:ascii="Times New Roman" w:hAnsi="Times New Roman"/>
          <w:color w:val="000000"/>
          <w:u w:val="none"/>
        </w:rPr>
        <w:t xml:space="preserve"> i </w:t>
      </w:r>
      <w:hyperlink r:id="rId3">
        <w:r>
          <w:rPr>
            <w:rStyle w:val="Odwiedzoneczeinternetowe"/>
            <w:rFonts w:cs="Times New Roman" w:ascii="Times New Roman" w:hAnsi="Times New Roman"/>
            <w:color w:val="000000"/>
            <w:u w:val="none"/>
          </w:rPr>
          <w:t>https://lubliniec.bip.info.pl/dokument.php?iddok=17087&amp;idmp=274&amp;r=r</w:t>
        </w:r>
      </w:hyperlink>
      <w:r>
        <w:rPr>
          <w:rStyle w:val="Odwiedzoneczeinternetowe"/>
          <w:rFonts w:cs="Times New Roman" w:ascii="Times New Roman" w:hAnsi="Times New Roman"/>
          <w:color w:val="000000"/>
          <w:u w:val="none"/>
        </w:rPr>
        <w:t>.</w:t>
      </w:r>
    </w:p>
    <w:p>
      <w:pPr>
        <w:pStyle w:val="Normal"/>
        <w:spacing w:lineRule="auto" w:line="360" w:before="0" w:after="0"/>
        <w:jc w:val="both"/>
        <w:rPr>
          <w:rStyle w:val="Odwiedzoneczeinternetowe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Style w:val="Odwiedzoneczeinternetowe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BURMISTRZ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EDWARD MANIURA</w:t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  <w:tab/>
        <w:tab/>
      </w:r>
      <w:r>
        <w:rPr>
          <w:color w:val="FFFFFF"/>
        </w:rPr>
        <w:tab/>
        <w:t xml:space="preserve">BURMISTRZ </w:t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</w:r>
    </w:p>
    <w:p>
      <w:pPr>
        <w:pStyle w:val="Normal"/>
        <w:spacing w:lineRule="auto" w:line="360" w:before="0" w:after="200"/>
        <w:jc w:val="center"/>
        <w:rPr/>
      </w:pPr>
      <w:r>
        <w:rPr/>
        <w:tab/>
        <w:tab/>
        <w:tab/>
        <w:tab/>
        <w:tab/>
        <w:tab/>
      </w:r>
      <w:r>
        <w:rPr>
          <w:color w:val="FFFFFF"/>
        </w:rPr>
        <w:tab/>
        <w:t xml:space="preserve">BURMISTRZ </w:t>
      </w:r>
    </w:p>
    <w:p>
      <w:pPr>
        <w:pStyle w:val="Normal"/>
        <w:spacing w:lineRule="auto" w:line="360" w:before="0" w:after="200"/>
        <w:jc w:val="center"/>
        <w:rPr/>
      </w:pPr>
      <w:r>
        <w:rPr>
          <w:color w:val="FFFFFF"/>
        </w:rPr>
        <w:tab/>
        <w:tab/>
        <w:tab/>
        <w:tab/>
        <w:tab/>
        <w:tab/>
        <w:tab/>
        <w:t>EDWARD MANIURA</w:t>
      </w:r>
    </w:p>
    <w:sectPr>
      <w:type w:val="nextPage"/>
      <w:pgSz w:w="11906" w:h="16838"/>
      <w:pgMar w:left="1417" w:right="1189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4b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ListLabel2" w:customStyle="1">
    <w:name w:val="ListLabel 2"/>
    <w:qFormat/>
    <w:rPr>
      <w:rFonts w:ascii="Times New Roman" w:hAnsi="Times New Roman"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508b"/>
    <w:rPr>
      <w:rFonts w:ascii="Segoe UI" w:hAnsi="Segoe UI" w:cs="Segoe UI"/>
      <w:color w:val="00000A"/>
      <w:sz w:val="18"/>
      <w:szCs w:val="18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Symbol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Symbol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Symbol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Symbol"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sz w:val="22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b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50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liniec.bip.info.pl/dokument.php?iddok=7144&amp;idmp=132&amp;r=r" TargetMode="External"/><Relationship Id="rId3" Type="http://schemas.openxmlformats.org/officeDocument/2006/relationships/hyperlink" Target="https://lubliniec.bip.info.pl/dokument.php?iddok=17087&amp;idmp=274&amp;r=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3</Pages>
  <Words>449</Words>
  <Characters>2763</Characters>
  <CharactersWithSpaces>3290</CharactersWithSpaces>
  <Paragraphs>41</Paragraphs>
  <Company>GUS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2019-08-05T08:58:00Z</dcterms:created>
  <dc:creator>admin</dc:creator>
  <dc:description/>
  <dc:language>pl-PL</dc:language>
  <cp:lastModifiedBy/>
  <cp:lastPrinted>2021-06-16T14:16:04Z</cp:lastPrinted>
  <dcterms:modified xsi:type="dcterms:W3CDTF">2021-07-08T07:43:17Z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